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1170"/>
        <w:rPr/>
      </w:pPr>
      <w:r w:rsidDel="00000000" w:rsidR="00000000" w:rsidRPr="00000000">
        <w:rPr/>
        <w:drawing>
          <wp:inline distB="114300" distT="114300" distL="114300" distR="114300">
            <wp:extent cx="7329488" cy="5600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29488" cy="560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jc w:val="center"/>
      <w:rPr>
        <w:rFonts w:ascii="Impact" w:cs="Impact" w:eastAsia="Impact" w:hAnsi="Impact"/>
        <w:color w:val="0000ff"/>
        <w:sz w:val="28"/>
        <w:szCs w:val="28"/>
      </w:rPr>
    </w:pPr>
    <w:r w:rsidDel="00000000" w:rsidR="00000000" w:rsidRPr="00000000">
      <w:rPr>
        <w:rFonts w:ascii="Impact" w:cs="Impact" w:eastAsia="Impact" w:hAnsi="Impact"/>
        <w:color w:val="0000ff"/>
        <w:sz w:val="28"/>
        <w:szCs w:val="28"/>
        <w:rtl w:val="0"/>
      </w:rPr>
      <w:t xml:space="preserve">Yojoa Day Camp Schedule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